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9C7" w:rsidRPr="00FB39C7" w:rsidRDefault="00FB39C7" w:rsidP="00FB39C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B39C7">
        <w:rPr>
          <w:rFonts w:ascii="Times New Roman" w:hAnsi="Times New Roman" w:cs="Times New Roman"/>
          <w:b/>
          <w:sz w:val="24"/>
          <w:szCs w:val="24"/>
          <w:lang w:val="en-US"/>
        </w:rPr>
        <w:t>Al-</w:t>
      </w:r>
      <w:proofErr w:type="spellStart"/>
      <w:r w:rsidRPr="00FB39C7">
        <w:rPr>
          <w:rFonts w:ascii="Times New Roman" w:hAnsi="Times New Roman" w:cs="Times New Roman"/>
          <w:b/>
          <w:sz w:val="24"/>
          <w:szCs w:val="24"/>
          <w:lang w:val="en-US"/>
        </w:rPr>
        <w:t>Farabi</w:t>
      </w:r>
      <w:proofErr w:type="spellEnd"/>
      <w:r w:rsidRPr="00FB39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Kazakh National University </w:t>
      </w:r>
    </w:p>
    <w:p w:rsidR="00FB39C7" w:rsidRPr="00FB39C7" w:rsidRDefault="00FB39C7" w:rsidP="00FB39C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B39C7">
        <w:rPr>
          <w:rFonts w:ascii="Times New Roman" w:hAnsi="Times New Roman" w:cs="Times New Roman"/>
          <w:b/>
          <w:sz w:val="24"/>
          <w:szCs w:val="24"/>
          <w:lang w:val="en-US"/>
        </w:rPr>
        <w:t>International Relations Faculty</w:t>
      </w:r>
    </w:p>
    <w:p w:rsidR="00FB39C7" w:rsidRPr="00FB39C7" w:rsidRDefault="00FB39C7" w:rsidP="00FB39C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B39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Diplomatic Translation Department </w:t>
      </w:r>
    </w:p>
    <w:p w:rsidR="00FB39C7" w:rsidRPr="00FB39C7" w:rsidRDefault="00FB39C7" w:rsidP="00FB39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B39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SYLLABUS </w:t>
      </w:r>
    </w:p>
    <w:p w:rsidR="00FB39C7" w:rsidRPr="00FB39C7" w:rsidRDefault="00FB39C7" w:rsidP="00FB39C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B39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5B020200 International relations” </w:t>
      </w:r>
    </w:p>
    <w:p w:rsidR="00FB39C7" w:rsidRPr="00FB39C7" w:rsidRDefault="00FB39C7" w:rsidP="00FB39C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B39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39C7">
        <w:rPr>
          <w:rFonts w:ascii="Times New Roman" w:hAnsi="Times New Roman" w:cs="Times New Roman"/>
          <w:b/>
          <w:sz w:val="24"/>
          <w:szCs w:val="24"/>
          <w:lang w:val="en-US"/>
        </w:rPr>
        <w:t>DIYa</w:t>
      </w:r>
      <w:proofErr w:type="spellEnd"/>
      <w:r w:rsidRPr="00FB39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  <w:r w:rsidR="00D809F2">
        <w:rPr>
          <w:rFonts w:ascii="Times New Roman" w:hAnsi="Times New Roman" w:cs="Times New Roman"/>
          <w:b/>
          <w:sz w:val="24"/>
          <w:szCs w:val="24"/>
          <w:lang w:val="en-US"/>
        </w:rPr>
        <w:t>442</w:t>
      </w:r>
      <w:r w:rsidRPr="00FB39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Business Foreign </w:t>
      </w:r>
      <w:proofErr w:type="gramStart"/>
      <w:r w:rsidRPr="00FB39C7">
        <w:rPr>
          <w:rFonts w:ascii="Times New Roman" w:hAnsi="Times New Roman" w:cs="Times New Roman"/>
          <w:b/>
          <w:sz w:val="24"/>
          <w:szCs w:val="24"/>
          <w:lang w:val="en-US"/>
        </w:rPr>
        <w:t>Language  (</w:t>
      </w:r>
      <w:proofErr w:type="gramEnd"/>
      <w:r w:rsidRPr="00FB39C7">
        <w:rPr>
          <w:rFonts w:ascii="Times New Roman" w:hAnsi="Times New Roman" w:cs="Times New Roman"/>
          <w:b/>
          <w:sz w:val="24"/>
          <w:szCs w:val="24"/>
          <w:lang w:val="en-US"/>
        </w:rPr>
        <w:t>English)</w:t>
      </w:r>
    </w:p>
    <w:p w:rsidR="00FB39C7" w:rsidRPr="00FB39C7" w:rsidRDefault="00FB39C7" w:rsidP="00FB39C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B39C7">
        <w:rPr>
          <w:rFonts w:ascii="Times New Roman" w:hAnsi="Times New Roman" w:cs="Times New Roman"/>
          <w:b/>
          <w:sz w:val="24"/>
          <w:szCs w:val="24"/>
          <w:lang w:val="en-US"/>
        </w:rPr>
        <w:t>2020-2021 academic year spring semester</w:t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15"/>
        <w:gridCol w:w="1020"/>
        <w:gridCol w:w="709"/>
        <w:gridCol w:w="568"/>
        <w:gridCol w:w="1415"/>
        <w:gridCol w:w="568"/>
        <w:gridCol w:w="283"/>
        <w:gridCol w:w="851"/>
        <w:gridCol w:w="1273"/>
      </w:tblGrid>
      <w:tr w:rsidR="00FB39C7" w:rsidRPr="00EB0C7A" w:rsidTr="00FB39C7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Discipline’s code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Discipline’s title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Start"/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ndependent</w:t>
            </w:r>
            <w:proofErr w:type="spellEnd"/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work of students (IWS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Independent work of student with teacher (IWST)</w:t>
            </w:r>
          </w:p>
        </w:tc>
      </w:tr>
      <w:tr w:rsidR="00FB39C7" w:rsidRPr="00EB0C7A" w:rsidTr="00FB39C7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Lectures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0C7A">
              <w:rPr>
                <w:rFonts w:ascii="Times New Roman" w:hAnsi="Times New Roman" w:cs="Times New Roman"/>
                <w:b/>
                <w:sz w:val="24"/>
                <w:szCs w:val="24"/>
              </w:rPr>
              <w:t>Practical</w:t>
            </w:r>
            <w:proofErr w:type="spellEnd"/>
            <w:r w:rsidRPr="00EB0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training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B0C7A">
              <w:rPr>
                <w:rFonts w:ascii="Times New Roman" w:hAnsi="Times New Roman" w:cs="Times New Roman"/>
                <w:b/>
                <w:sz w:val="24"/>
                <w:szCs w:val="24"/>
              </w:rPr>
              <w:t>Laboratory</w:t>
            </w:r>
            <w:proofErr w:type="spellEnd"/>
            <w:r w:rsidRPr="00EB0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</w:t>
            </w:r>
            <w:proofErr w:type="gramEnd"/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Lab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39C7" w:rsidRPr="00EB0C7A" w:rsidTr="00FB39C7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DIYa</w:t>
            </w:r>
            <w:proofErr w:type="spellEnd"/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3310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Foreign Language (English)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FB39C7" w:rsidRPr="00EB0C7A" w:rsidTr="00FB39C7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Academic course information</w:t>
            </w:r>
          </w:p>
        </w:tc>
      </w:tr>
      <w:tr w:rsidR="00FB39C7" w:rsidRPr="00EB0C7A" w:rsidTr="00FB39C7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pStyle w:val="10"/>
              <w:rPr>
                <w:b/>
                <w:sz w:val="24"/>
                <w:szCs w:val="24"/>
                <w:lang w:val="en-US"/>
              </w:rPr>
            </w:pPr>
            <w:r w:rsidRPr="00EB0C7A">
              <w:rPr>
                <w:b/>
                <w:sz w:val="24"/>
                <w:szCs w:val="24"/>
                <w:lang w:val="en-US"/>
              </w:rPr>
              <w:t>Form of education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Type of course 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of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Form of final control</w:t>
            </w:r>
          </w:p>
        </w:tc>
      </w:tr>
      <w:tr w:rsidR="00FB39C7" w:rsidRPr="00EB0C7A" w:rsidTr="00FB39C7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C7" w:rsidRPr="00EB0C7A" w:rsidRDefault="00FB39C7" w:rsidP="00FB39C7">
            <w:pPr>
              <w:pStyle w:val="10"/>
              <w:rPr>
                <w:sz w:val="24"/>
                <w:szCs w:val="24"/>
                <w:lang w:val="en-US"/>
              </w:rPr>
            </w:pPr>
            <w:r w:rsidRPr="00EB0C7A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course of elective component,</w:t>
            </w:r>
          </w:p>
          <w:p w:rsidR="00FB39C7" w:rsidRPr="00EB0C7A" w:rsidRDefault="00FB39C7" w:rsidP="00FB3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 course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B0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discussion, </w:t>
            </w:r>
          </w:p>
          <w:p w:rsidR="00FB39C7" w:rsidRPr="00EB0C7A" w:rsidRDefault="00FB39C7" w:rsidP="00FB3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problem-solving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FB39C7" w:rsidRPr="00EB0C7A" w:rsidTr="00FB39C7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Karipbayeva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G.A.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9C7" w:rsidRPr="00EB0C7A" w:rsidTr="00FB39C7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D809F2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bookmarkStart w:id="0" w:name="_GoBack"/>
            <w:bookmarkEnd w:id="0"/>
            <w:r w:rsidR="00FB3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ulnaralipbayeva1@gmail.com</w:t>
            </w:r>
            <w:r w:rsidR="00FB39C7"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B39C7" w:rsidRPr="00EB0C7A" w:rsidTr="00FB39C7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B39C7" w:rsidRPr="00EB0C7A" w:rsidRDefault="00FB39C7" w:rsidP="00FB39C7">
      <w:pPr>
        <w:rPr>
          <w:rFonts w:ascii="Times New Roman" w:hAnsi="Times New Roman" w:cs="Times New Roman"/>
          <w:vanish/>
          <w:sz w:val="24"/>
          <w:szCs w:val="24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B39C7" w:rsidRPr="00EB0C7A" w:rsidTr="00FB39C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Academic presentation of the course </w:t>
            </w:r>
          </w:p>
        </w:tc>
      </w:tr>
    </w:tbl>
    <w:p w:rsidR="00FB39C7" w:rsidRPr="00EB0C7A" w:rsidRDefault="00FB39C7" w:rsidP="00FB39C7">
      <w:pPr>
        <w:rPr>
          <w:rFonts w:ascii="Times New Roman" w:hAnsi="Times New Roman" w:cs="Times New Roman"/>
          <w:vanish/>
          <w:sz w:val="24"/>
          <w:szCs w:val="24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FB39C7" w:rsidRPr="00EB0C7A" w:rsidTr="00FB39C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Expected Learning Outcomes (LO)</w:t>
            </w:r>
          </w:p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 a result of studying the discipline the undergraduate will be able to:</w:t>
            </w:r>
          </w:p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Indicators of LO achievement (ID)</w:t>
            </w:r>
          </w:p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(for each LO at least 2 indicators)</w:t>
            </w:r>
          </w:p>
        </w:tc>
      </w:tr>
      <w:tr w:rsidR="00FB39C7" w:rsidRPr="00EB0C7A" w:rsidTr="00FB39C7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 develop student’s ability to write business correspondence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7" w:rsidRPr="00EB0C7A" w:rsidRDefault="00FB39C7" w:rsidP="00FB39C7">
            <w:pPr>
              <w:pStyle w:val="Default"/>
              <w:jc w:val="both"/>
              <w:rPr>
                <w:color w:val="auto"/>
                <w:lang w:val="en-US"/>
              </w:rPr>
            </w:pPr>
            <w:r w:rsidRPr="00EB0C7A">
              <w:rPr>
                <w:color w:val="auto"/>
                <w:lang w:val="kk-KZ"/>
              </w:rPr>
              <w:t xml:space="preserve">1. </w:t>
            </w:r>
            <w:r w:rsidRPr="00EB0C7A">
              <w:rPr>
                <w:color w:val="auto"/>
                <w:lang w:val="en-US"/>
              </w:rPr>
              <w:t xml:space="preserve">To use basic </w:t>
            </w:r>
            <w:proofErr w:type="spellStart"/>
            <w:r w:rsidRPr="00EB0C7A">
              <w:rPr>
                <w:color w:val="auto"/>
                <w:lang w:val="en-US"/>
              </w:rPr>
              <w:t>thematical</w:t>
            </w:r>
            <w:proofErr w:type="spellEnd"/>
            <w:r w:rsidRPr="00EB0C7A">
              <w:rPr>
                <w:color w:val="auto"/>
                <w:lang w:val="en-US"/>
              </w:rPr>
              <w:t xml:space="preserve"> vocabulary, </w:t>
            </w:r>
            <w:proofErr w:type="spellStart"/>
            <w:r w:rsidRPr="00EB0C7A">
              <w:rPr>
                <w:color w:val="auto"/>
                <w:lang w:val="en-US"/>
              </w:rPr>
              <w:t>clishes</w:t>
            </w:r>
            <w:proofErr w:type="spellEnd"/>
            <w:r w:rsidRPr="00EB0C7A">
              <w:rPr>
                <w:color w:val="auto"/>
                <w:lang w:val="en-US"/>
              </w:rPr>
              <w:t xml:space="preserve"> and lexical-grammatical structures which are applied </w:t>
            </w:r>
            <w:proofErr w:type="gramStart"/>
            <w:r w:rsidRPr="00EB0C7A">
              <w:rPr>
                <w:color w:val="auto"/>
                <w:lang w:val="en-US"/>
              </w:rPr>
              <w:t>in  business</w:t>
            </w:r>
            <w:proofErr w:type="gramEnd"/>
            <w:r w:rsidRPr="00EB0C7A">
              <w:rPr>
                <w:color w:val="auto"/>
                <w:lang w:val="en-US"/>
              </w:rPr>
              <w:t xml:space="preserve"> correspondence.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writes business letters in specialty;</w:t>
            </w:r>
          </w:p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 develops cognitive and linguistic abilities and logical thinking on the basis of topics concerned;</w:t>
            </w:r>
          </w:p>
        </w:tc>
      </w:tr>
      <w:tr w:rsidR="00FB39C7" w:rsidRPr="00EB0C7A" w:rsidTr="00FB39C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7" w:rsidRPr="00EB0C7A" w:rsidRDefault="00FB39C7" w:rsidP="00FB39C7">
            <w:pPr>
              <w:pStyle w:val="Default"/>
              <w:jc w:val="both"/>
              <w:rPr>
                <w:color w:val="auto"/>
                <w:lang w:val="en-US"/>
              </w:rPr>
            </w:pPr>
            <w:r w:rsidRPr="00EB0C7A">
              <w:rPr>
                <w:color w:val="auto"/>
                <w:lang w:val="en-US"/>
              </w:rPr>
              <w:t>2. To use methodological techniques and principles in writing business letters;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7" w:rsidRPr="00EB0C7A" w:rsidRDefault="00FB39C7" w:rsidP="00FB39C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/>
                <w:sz w:val="24"/>
                <w:szCs w:val="24"/>
                <w:lang w:val="en-US"/>
              </w:rPr>
              <w:t>2.1 expresses his point of view in writing/orally in English;</w:t>
            </w:r>
          </w:p>
          <w:p w:rsidR="00FB39C7" w:rsidRPr="00EB0C7A" w:rsidRDefault="00FB39C7" w:rsidP="00FB39C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/>
                <w:sz w:val="24"/>
                <w:szCs w:val="24"/>
                <w:lang w:val="en-US"/>
              </w:rPr>
              <w:t>2.2 uses lexical and grammatical units in expressing his points of view</w:t>
            </w:r>
            <w:proofErr w:type="gramStart"/>
            <w:r w:rsidRPr="00EB0C7A">
              <w:rPr>
                <w:rFonts w:ascii="Times New Roman" w:hAnsi="Times New Roman"/>
                <w:sz w:val="24"/>
                <w:szCs w:val="24"/>
                <w:lang w:val="en-US"/>
              </w:rPr>
              <w:t>.;</w:t>
            </w:r>
            <w:proofErr w:type="gramEnd"/>
          </w:p>
        </w:tc>
      </w:tr>
      <w:tr w:rsidR="00FB39C7" w:rsidRPr="00EB0C7A" w:rsidTr="00FB39C7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7" w:rsidRPr="00EB0C7A" w:rsidRDefault="00FB39C7" w:rsidP="00FB39C7">
            <w:pPr>
              <w:pStyle w:val="Default"/>
              <w:jc w:val="both"/>
              <w:rPr>
                <w:color w:val="auto"/>
                <w:lang w:val="en-US"/>
              </w:rPr>
            </w:pPr>
            <w:r w:rsidRPr="00EB0C7A">
              <w:rPr>
                <w:color w:val="auto"/>
                <w:lang w:val="en-US"/>
              </w:rPr>
              <w:t>3.To determine certain techniques and method in writing business letters;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7" w:rsidRPr="00EB0C7A" w:rsidRDefault="00FB39C7" w:rsidP="00FB39C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/>
                <w:sz w:val="24"/>
                <w:szCs w:val="24"/>
                <w:lang w:val="en-US"/>
              </w:rPr>
              <w:t>3.1 develops cognitive and linguistic abilities and logical thinking on the basis of the required topics;</w:t>
            </w:r>
          </w:p>
          <w:p w:rsidR="00FB39C7" w:rsidRPr="00EB0C7A" w:rsidRDefault="00FB39C7" w:rsidP="00FB39C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/>
                <w:sz w:val="24"/>
                <w:szCs w:val="24"/>
                <w:lang w:val="en-US"/>
              </w:rPr>
              <w:t>3.2 able to use academic grammar structures in their speech;</w:t>
            </w:r>
          </w:p>
        </w:tc>
      </w:tr>
      <w:tr w:rsidR="00FB39C7" w:rsidRPr="00EB0C7A" w:rsidTr="00FB39C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7" w:rsidRPr="00EB0C7A" w:rsidRDefault="00FB39C7" w:rsidP="00FB39C7">
            <w:pPr>
              <w:pStyle w:val="Default"/>
              <w:jc w:val="both"/>
              <w:rPr>
                <w:color w:val="auto"/>
                <w:lang w:val="en-US"/>
              </w:rPr>
            </w:pPr>
            <w:r w:rsidRPr="00EB0C7A">
              <w:rPr>
                <w:color w:val="auto"/>
                <w:lang w:val="en-US"/>
              </w:rPr>
              <w:t>4. To comment the information obtained from different sources in specialty;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 analyses the stylistic structure of different types of newspaper articles;</w:t>
            </w:r>
          </w:p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 finds the key passages (</w:t>
            </w:r>
            <w:proofErr w:type="spellStart"/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nucleous</w:t>
            </w:r>
            <w:proofErr w:type="spellEnd"/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information) from different sources;</w:t>
            </w:r>
          </w:p>
        </w:tc>
      </w:tr>
      <w:tr w:rsidR="00FB39C7" w:rsidRPr="00EB0C7A" w:rsidTr="00FB39C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To pose problematic questions on the topics covered.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5.1 gives thoroughly compiled statements in writing business letters;</w:t>
            </w:r>
          </w:p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5.2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expresses his point of view and comments on the current global affairs while reading authentic articles;</w:t>
            </w:r>
          </w:p>
        </w:tc>
      </w:tr>
      <w:tr w:rsidR="00FB39C7" w:rsidRPr="00EB0C7A" w:rsidTr="00FB39C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Social-political subject in Mass Information Media (English)</w:t>
            </w:r>
          </w:p>
        </w:tc>
      </w:tr>
      <w:tr w:rsidR="00FB39C7" w:rsidRPr="00EB0C7A" w:rsidTr="00FB39C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of translation of  texts on specialty (English)</w:t>
            </w:r>
          </w:p>
        </w:tc>
      </w:tr>
      <w:tr w:rsidR="00FB39C7" w:rsidRPr="00EB0C7A" w:rsidTr="00FB39C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C7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Information resources</w:t>
            </w:r>
            <w:r w:rsidRPr="00EB0C7A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C7" w:rsidRPr="00EB0C7A" w:rsidRDefault="00FB39C7" w:rsidP="00FB39C7">
            <w:pPr>
              <w:pStyle w:val="Default"/>
              <w:jc w:val="both"/>
              <w:rPr>
                <w:color w:val="auto"/>
                <w:lang w:val="en-US"/>
              </w:rPr>
            </w:pPr>
            <w:r w:rsidRPr="00EB0C7A">
              <w:rPr>
                <w:color w:val="auto"/>
                <w:lang w:val="en-US"/>
              </w:rPr>
              <w:t xml:space="preserve">1. </w:t>
            </w:r>
            <w:r w:rsidRPr="00EB0C7A">
              <w:rPr>
                <w:color w:val="auto"/>
              </w:rPr>
              <w:t>В</w:t>
            </w:r>
            <w:proofErr w:type="spellStart"/>
            <w:r w:rsidRPr="00EB0C7A">
              <w:rPr>
                <w:color w:val="auto"/>
                <w:lang w:val="en-US"/>
              </w:rPr>
              <w:t>orisenko</w:t>
            </w:r>
            <w:proofErr w:type="spellEnd"/>
            <w:r w:rsidRPr="00EB0C7A">
              <w:rPr>
                <w:color w:val="auto"/>
                <w:lang w:val="en-US"/>
              </w:rPr>
              <w:t xml:space="preserve"> I.I., </w:t>
            </w:r>
            <w:proofErr w:type="spellStart"/>
            <w:r w:rsidRPr="00EB0C7A">
              <w:rPr>
                <w:color w:val="auto"/>
                <w:lang w:val="en-US"/>
              </w:rPr>
              <w:t>Evtoushenko</w:t>
            </w:r>
            <w:proofErr w:type="spellEnd"/>
            <w:r w:rsidRPr="00EB0C7A">
              <w:rPr>
                <w:color w:val="auto"/>
                <w:lang w:val="en-US"/>
              </w:rPr>
              <w:t xml:space="preserve"> L.I. English in International Instruments. Moscow, 20</w:t>
            </w:r>
            <w:r w:rsidRPr="00EB0C7A">
              <w:rPr>
                <w:color w:val="auto"/>
                <w:lang w:val="kk-KZ"/>
              </w:rPr>
              <w:t>15</w:t>
            </w:r>
          </w:p>
          <w:p w:rsidR="00FB39C7" w:rsidRPr="00EB0C7A" w:rsidRDefault="00FB39C7" w:rsidP="00FB39C7">
            <w:pPr>
              <w:pStyle w:val="Default"/>
              <w:jc w:val="both"/>
              <w:rPr>
                <w:color w:val="auto"/>
                <w:lang w:val="en-US"/>
              </w:rPr>
            </w:pPr>
            <w:r w:rsidRPr="00EB0C7A">
              <w:rPr>
                <w:color w:val="auto"/>
                <w:lang w:val="en-US"/>
              </w:rPr>
              <w:t xml:space="preserve">2. </w:t>
            </w:r>
            <w:proofErr w:type="spellStart"/>
            <w:r w:rsidRPr="00EB0C7A">
              <w:rPr>
                <w:color w:val="auto"/>
                <w:lang w:val="en-US"/>
              </w:rPr>
              <w:t>Kubyas</w:t>
            </w:r>
            <w:proofErr w:type="spellEnd"/>
            <w:r w:rsidRPr="00EB0C7A">
              <w:rPr>
                <w:color w:val="auto"/>
                <w:lang w:val="en-US"/>
              </w:rPr>
              <w:t xml:space="preserve"> L.N., </w:t>
            </w:r>
            <w:proofErr w:type="spellStart"/>
            <w:r w:rsidRPr="00EB0C7A">
              <w:rPr>
                <w:color w:val="auto"/>
                <w:lang w:val="en-US"/>
              </w:rPr>
              <w:t>Kudachkina</w:t>
            </w:r>
            <w:proofErr w:type="spellEnd"/>
            <w:r w:rsidRPr="00EB0C7A">
              <w:rPr>
                <w:color w:val="auto"/>
                <w:lang w:val="en-US"/>
              </w:rPr>
              <w:t xml:space="preserve"> I.V. English for experts in international relations: teaching manual, 2014, 554 p. </w:t>
            </w:r>
          </w:p>
          <w:p w:rsidR="00FB39C7" w:rsidRPr="00EB0C7A" w:rsidRDefault="00FB39C7" w:rsidP="00FB39C7">
            <w:pPr>
              <w:pStyle w:val="Default"/>
              <w:jc w:val="both"/>
              <w:rPr>
                <w:color w:val="auto"/>
                <w:lang w:val="en-US"/>
              </w:rPr>
            </w:pPr>
            <w:r w:rsidRPr="00EB0C7A">
              <w:rPr>
                <w:color w:val="auto"/>
                <w:lang w:val="en-US"/>
              </w:rPr>
              <w:t>3. Cunningham S., Moor P. New Cutting Edge: Upper</w:t>
            </w:r>
            <w:r w:rsidRPr="00EB0C7A">
              <w:rPr>
                <w:bCs/>
                <w:color w:val="auto"/>
                <w:lang w:val="en-US"/>
              </w:rPr>
              <w:t xml:space="preserve"> -Intermediate, Advanced: student’s book, teacher’s book, </w:t>
            </w:r>
            <w:proofErr w:type="gramStart"/>
            <w:r w:rsidRPr="00EB0C7A">
              <w:rPr>
                <w:bCs/>
                <w:color w:val="auto"/>
                <w:lang w:val="en-US"/>
              </w:rPr>
              <w:t>workbook</w:t>
            </w:r>
            <w:proofErr w:type="gramEnd"/>
            <w:r w:rsidRPr="00EB0C7A">
              <w:rPr>
                <w:bCs/>
                <w:color w:val="auto"/>
                <w:lang w:val="en-US"/>
              </w:rPr>
              <w:t xml:space="preserve">. - Longman, </w:t>
            </w:r>
            <w:r w:rsidRPr="00EB0C7A">
              <w:rPr>
                <w:color w:val="auto"/>
                <w:lang w:val="en-US"/>
              </w:rPr>
              <w:t>2013.</w:t>
            </w:r>
          </w:p>
          <w:p w:rsidR="00FB39C7" w:rsidRPr="00EB0C7A" w:rsidRDefault="00FB39C7" w:rsidP="00FB39C7">
            <w:pPr>
              <w:pStyle w:val="Default"/>
              <w:jc w:val="both"/>
              <w:rPr>
                <w:color w:val="auto"/>
                <w:lang w:val="en-US"/>
              </w:rPr>
            </w:pPr>
            <w:r w:rsidRPr="00EB0C7A">
              <w:rPr>
                <w:color w:val="auto"/>
                <w:lang w:val="en-US"/>
              </w:rPr>
              <w:t xml:space="preserve">4. </w:t>
            </w:r>
            <w:r w:rsidRPr="00EB0C7A">
              <w:rPr>
                <w:bCs/>
                <w:color w:val="auto"/>
                <w:lang w:val="en-US"/>
              </w:rPr>
              <w:t>Jones, M. Straightforward. Upper-Intermediate</w:t>
            </w:r>
            <w:r w:rsidRPr="00EB0C7A">
              <w:rPr>
                <w:color w:val="auto"/>
                <w:lang w:val="en-US"/>
              </w:rPr>
              <w:t>: Student’s Book, Workbook / Macmillan, 2013.</w:t>
            </w:r>
          </w:p>
          <w:p w:rsidR="00FB39C7" w:rsidRPr="00EB0C7A" w:rsidRDefault="00FB39C7" w:rsidP="00FB39C7">
            <w:pPr>
              <w:pStyle w:val="Default"/>
              <w:rPr>
                <w:color w:val="auto"/>
                <w:lang w:val="en-US"/>
              </w:rPr>
            </w:pPr>
            <w:r w:rsidRPr="00EB0C7A">
              <w:rPr>
                <w:color w:val="auto"/>
                <w:lang w:val="en-US"/>
              </w:rPr>
              <w:t xml:space="preserve">5. </w:t>
            </w:r>
            <w:proofErr w:type="spellStart"/>
            <w:r w:rsidRPr="00EB0C7A">
              <w:rPr>
                <w:bCs/>
                <w:color w:val="auto"/>
                <w:lang w:val="en-US"/>
              </w:rPr>
              <w:t>Clanfield</w:t>
            </w:r>
            <w:proofErr w:type="spellEnd"/>
            <w:r w:rsidRPr="00EB0C7A">
              <w:rPr>
                <w:bCs/>
                <w:color w:val="auto"/>
                <w:lang w:val="en-US"/>
              </w:rPr>
              <w:t xml:space="preserve">, L. Global: Upper-Intermediate </w:t>
            </w:r>
            <w:proofErr w:type="spellStart"/>
            <w:r w:rsidRPr="00EB0C7A">
              <w:rPr>
                <w:bCs/>
                <w:color w:val="auto"/>
                <w:lang w:val="en-US"/>
              </w:rPr>
              <w:t>coursebook</w:t>
            </w:r>
            <w:proofErr w:type="spellEnd"/>
            <w:r w:rsidRPr="00EB0C7A">
              <w:rPr>
                <w:color w:val="auto"/>
                <w:lang w:val="en-US"/>
              </w:rPr>
              <w:t>: textbook / Macmillan, 2013.</w:t>
            </w:r>
          </w:p>
          <w:p w:rsidR="00FB39C7" w:rsidRPr="00EB0C7A" w:rsidRDefault="00FB39C7" w:rsidP="00FB39C7">
            <w:pPr>
              <w:pStyle w:val="Default"/>
              <w:rPr>
                <w:lang w:val="en-US"/>
              </w:rPr>
            </w:pPr>
            <w:r w:rsidRPr="00EB0C7A">
              <w:rPr>
                <w:lang w:val="en-US"/>
              </w:rPr>
              <w:t xml:space="preserve">6. </w:t>
            </w:r>
            <w:proofErr w:type="spellStart"/>
            <w:r w:rsidRPr="00EB0C7A">
              <w:rPr>
                <w:lang w:val="en-US"/>
              </w:rPr>
              <w:t>Yanitskaya</w:t>
            </w:r>
            <w:proofErr w:type="spellEnd"/>
            <w:r w:rsidRPr="00EB0C7A">
              <w:rPr>
                <w:lang w:val="en-US"/>
              </w:rPr>
              <w:t>. English in diplomacy, 2015.</w:t>
            </w:r>
          </w:p>
          <w:p w:rsidR="00FB39C7" w:rsidRPr="00EB0C7A" w:rsidRDefault="00FB39C7" w:rsidP="00FB39C7">
            <w:pPr>
              <w:pStyle w:val="Default"/>
              <w:ind w:left="6"/>
              <w:rPr>
                <w:lang w:val="en-US"/>
              </w:rPr>
            </w:pPr>
            <w:r w:rsidRPr="00EB0C7A">
              <w:rPr>
                <w:lang w:val="en-US"/>
              </w:rPr>
              <w:t xml:space="preserve">7. </w:t>
            </w:r>
            <w:proofErr w:type="spellStart"/>
            <w:r w:rsidRPr="00EB0C7A">
              <w:rPr>
                <w:lang w:val="en-US"/>
              </w:rPr>
              <w:t>Karipbayeva</w:t>
            </w:r>
            <w:proofErr w:type="spellEnd"/>
            <w:r w:rsidRPr="00EB0C7A">
              <w:rPr>
                <w:lang w:val="en-US"/>
              </w:rPr>
              <w:t xml:space="preserve"> G.A., </w:t>
            </w:r>
            <w:proofErr w:type="spellStart"/>
            <w:r w:rsidRPr="00EB0C7A">
              <w:rPr>
                <w:lang w:val="en-US"/>
              </w:rPr>
              <w:t>Makisheva</w:t>
            </w:r>
            <w:proofErr w:type="spellEnd"/>
            <w:r w:rsidRPr="00EB0C7A">
              <w:rPr>
                <w:lang w:val="en-US"/>
              </w:rPr>
              <w:t xml:space="preserve"> M.K. English for Students of International Relations: educational manual, 100 p., 2020. </w:t>
            </w:r>
            <w:hyperlink r:id="rId6" w:history="1">
              <w:r w:rsidRPr="00EB0C7A">
                <w:rPr>
                  <w:rStyle w:val="a5"/>
                  <w:lang w:val="en-US"/>
                </w:rPr>
                <w:t>https://read.kz/book/show/3213.pdf</w:t>
              </w:r>
            </w:hyperlink>
            <w:r w:rsidRPr="00EB0C7A">
              <w:rPr>
                <w:lang w:val="en-US"/>
              </w:rPr>
              <w:t xml:space="preserve"> </w:t>
            </w:r>
          </w:p>
          <w:p w:rsidR="00FB39C7" w:rsidRPr="00EB0C7A" w:rsidRDefault="00FB39C7" w:rsidP="00FB39C7">
            <w:pPr>
              <w:pStyle w:val="Default"/>
              <w:rPr>
                <w:lang w:val="en-US"/>
              </w:rPr>
            </w:pPr>
            <w:r w:rsidRPr="00EB0C7A">
              <w:rPr>
                <w:lang w:val="en-US"/>
              </w:rPr>
              <w:t xml:space="preserve">8. </w:t>
            </w:r>
            <w:proofErr w:type="spellStart"/>
            <w:r w:rsidRPr="00EB0C7A">
              <w:rPr>
                <w:lang w:val="en-US"/>
              </w:rPr>
              <w:t>Givental</w:t>
            </w:r>
            <w:proofErr w:type="spellEnd"/>
            <w:r w:rsidRPr="00EB0C7A">
              <w:rPr>
                <w:lang w:val="en-US"/>
              </w:rPr>
              <w:t xml:space="preserve"> I.A.  How to say it in English? Moscow, </w:t>
            </w:r>
            <w:proofErr w:type="spellStart"/>
            <w:r w:rsidRPr="00EB0C7A">
              <w:rPr>
                <w:lang w:val="en-US"/>
              </w:rPr>
              <w:t>Flinta</w:t>
            </w:r>
            <w:proofErr w:type="spellEnd"/>
            <w:r w:rsidRPr="00EB0C7A">
              <w:rPr>
                <w:lang w:val="en-US"/>
              </w:rPr>
              <w:t xml:space="preserve">, </w:t>
            </w:r>
            <w:proofErr w:type="spellStart"/>
            <w:r w:rsidRPr="00EB0C7A">
              <w:rPr>
                <w:lang w:val="en-US"/>
              </w:rPr>
              <w:t>Nauka</w:t>
            </w:r>
            <w:proofErr w:type="spellEnd"/>
            <w:r w:rsidRPr="00EB0C7A">
              <w:rPr>
                <w:lang w:val="en-US"/>
              </w:rPr>
              <w:t>, 2017.</w:t>
            </w:r>
          </w:p>
          <w:p w:rsidR="00FB39C7" w:rsidRPr="00EB0C7A" w:rsidRDefault="00FB39C7" w:rsidP="00FB39C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9. The UN official website: </w:t>
            </w:r>
            <w:hyperlink r:id="rId7" w:history="1">
              <w:r w:rsidRPr="00EB0C7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https://www.un.org/en/</w:t>
              </w:r>
            </w:hyperlink>
            <w:r w:rsidRPr="00EB0C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10. TED Talks: </w:t>
            </w:r>
            <w:hyperlink r:id="rId8" w:history="1">
              <w:r w:rsidRPr="00EB0C7A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https://www.ted.com</w:t>
              </w:r>
            </w:hyperlink>
          </w:p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 CNN News: </w:t>
            </w:r>
            <w:hyperlink r:id="rId9" w:history="1">
              <w:r w:rsidRPr="00EB0C7A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https://edition.cnn.com</w:t>
              </w:r>
            </w:hyperlink>
          </w:p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 BBC News: </w:t>
            </w:r>
            <w:hyperlink r:id="rId10" w:history="1">
              <w:r w:rsidRPr="00EB0C7A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https://www.bbc.co.uk</w:t>
              </w:r>
            </w:hyperlink>
          </w:p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13. English-Russian Online Dictionary: </w:t>
            </w:r>
            <w:hyperlink r:id="rId11" w:history="1">
              <w:r w:rsidRPr="00EB0C7A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www.multitran.com/</w:t>
              </w:r>
            </w:hyperlink>
          </w:p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14. English-Russian Online Dictionary: </w:t>
            </w:r>
            <w:hyperlink r:id="rId12" w:history="1">
              <w:r w:rsidRPr="00EB0C7A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https://www.lingvolive.com/en-us</w:t>
              </w:r>
            </w:hyperlink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15. Collocation Online Dictionary: </w:t>
            </w:r>
            <w:hyperlink r:id="rId13" w:history="1">
              <w:r w:rsidRPr="00EB0C7A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http://www.ozdic.com</w:t>
              </w:r>
            </w:hyperlink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 Oxford Comprehensive Online Dictionary: </w:t>
            </w:r>
            <w:hyperlink r:id="rId14" w:history="1">
              <w:r w:rsidRPr="00EB0C7A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https://www.oxfordlearnersdictionaries.com/</w:t>
              </w:r>
            </w:hyperlink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B39C7" w:rsidRPr="00EB0C7A" w:rsidRDefault="00FB39C7" w:rsidP="00FB39C7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17. Cambridge Comprehensive Online Dictionary: </w:t>
            </w:r>
            <w:hyperlink r:id="rId15" w:history="1">
              <w:r w:rsidRPr="00EB0C7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https://dictionary.cambridge.org</w:t>
              </w:r>
            </w:hyperlink>
          </w:p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18. </w:t>
            </w:r>
            <w:hyperlink r:id="rId16" w:history="1">
              <w:r w:rsidRPr="00EB0C7A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www.business-english.com</w:t>
              </w:r>
            </w:hyperlink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19. </w:t>
            </w:r>
            <w:hyperlink r:id="rId17" w:history="1">
              <w:r w:rsidRPr="00EB0C7A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www.better-english-test.com</w:t>
              </w:r>
            </w:hyperlink>
          </w:p>
        </w:tc>
      </w:tr>
    </w:tbl>
    <w:p w:rsidR="00FB39C7" w:rsidRPr="00EB0C7A" w:rsidRDefault="00FB39C7" w:rsidP="00FB39C7">
      <w:pPr>
        <w:rPr>
          <w:rFonts w:ascii="Times New Roman" w:hAnsi="Times New Roman" w:cs="Times New Roman"/>
          <w:vanish/>
          <w:sz w:val="24"/>
          <w:szCs w:val="24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676"/>
      </w:tblGrid>
      <w:tr w:rsidR="00FB39C7" w:rsidRPr="00EB0C7A" w:rsidTr="00FB39C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Academic policy of the course in the context of university moral and ethical values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Academic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Behavior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Rules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FB39C7" w:rsidRPr="00EB0C7A" w:rsidRDefault="00FB39C7" w:rsidP="00FB39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students have to register at the MOOC. The deadlines for completing the modules of the online course </w:t>
            </w:r>
            <w:proofErr w:type="gramStart"/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 be strictly observed</w:t>
            </w:r>
            <w:proofErr w:type="gramEnd"/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accordance with the discipline study schedule.  </w:t>
            </w:r>
          </w:p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must prepare for each classroom session in advance, according to the schedule below. The task preparation </w:t>
            </w:r>
            <w:proofErr w:type="gramStart"/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 be completed</w:t>
            </w:r>
            <w:proofErr w:type="gramEnd"/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before the classroom session where the topic is discussed.</w:t>
            </w:r>
          </w:p>
          <w:p w:rsidR="00FB39C7" w:rsidRPr="00EB0C7A" w:rsidRDefault="00FB39C7" w:rsidP="00FB39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ATTENTION! Non-compliance with deadlines leads to loss of points! The deadline of each task </w:t>
            </w:r>
            <w:proofErr w:type="gramStart"/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indicated</w:t>
            </w:r>
            <w:proofErr w:type="gramEnd"/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calendar (schedule) of implementation of the content of the curriculum, as well as in the MOOC.</w:t>
            </w:r>
          </w:p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Academic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values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Practical trainings/laboratories,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IWS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should be independent, creative.</w:t>
            </w:r>
          </w:p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- Plagiarism, forgery, cheating at all control stages is unacceptable.</w:t>
            </w:r>
          </w:p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- Students with disabilities can receive counseling via e-mail </w:t>
            </w:r>
            <w:hyperlink r:id="rId18" w:history="1">
              <w:r w:rsidRPr="00EB0C7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a.alipbayeva@gmail.com</w:t>
              </w:r>
            </w:hyperlink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</w:tr>
      <w:tr w:rsidR="00FB39C7" w:rsidRPr="00EB0C7A" w:rsidTr="00FB39C7">
        <w:trPr>
          <w:trHeight w:val="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Evaluation and attestation policy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Criteria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based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evaluation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</w:t>
            </w:r>
            <w:proofErr w:type="gramEnd"/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Summative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evaluation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of work activity in an audience (at a webinar); assessment of the completed task.</w:t>
            </w:r>
          </w:p>
          <w:p w:rsidR="00FB39C7" w:rsidRPr="00EB0C7A" w:rsidRDefault="00FB39C7" w:rsidP="00FB39C7">
            <w:pPr>
              <w:jc w:val="both"/>
              <w:rPr>
                <w:rStyle w:val="s00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Style w:val="s00"/>
                <w:rFonts w:ascii="Times New Roman" w:hAnsi="Times New Roman" w:cs="Times New Roman"/>
                <w:sz w:val="24"/>
                <w:szCs w:val="24"/>
                <w:lang w:val="en-US"/>
              </w:rPr>
              <w:t>Course final grade is calculated by the formula</w:t>
            </w:r>
            <w:proofErr w:type="gramStart"/>
            <w:r w:rsidRPr="00EB0C7A">
              <w:rPr>
                <w:rStyle w:val="s00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gramEnd"/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MC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1+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МE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+MC2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∙0,6+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FC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∙0,4</m:t>
              </m:r>
            </m:oMath>
            <w:r w:rsidRPr="00EB0C7A">
              <w:rPr>
                <w:rStyle w:val="s00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where MC – midterm control 1 and 2; </w:t>
            </w:r>
            <w:r w:rsidRPr="00EB0C7A">
              <w:rPr>
                <w:rStyle w:val="s00"/>
                <w:rFonts w:ascii="Times New Roman" w:hAnsi="Times New Roman" w:cs="Times New Roman"/>
                <w:sz w:val="24"/>
                <w:szCs w:val="24"/>
              </w:rPr>
              <w:t>М</w:t>
            </w:r>
            <w:r w:rsidRPr="00EB0C7A">
              <w:rPr>
                <w:rStyle w:val="s00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– midterm exam (midterm); FC – final control </w:t>
            </w:r>
            <w:r w:rsidRPr="00EB0C7A">
              <w:rPr>
                <w:rStyle w:val="s00"/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(examination).</w:t>
            </w:r>
          </w:p>
          <w:p w:rsidR="00FB39C7" w:rsidRPr="00EB0C7A" w:rsidRDefault="00FB39C7" w:rsidP="00FB39C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Style w:val="s00"/>
                <w:rFonts w:ascii="Times New Roman" w:hAnsi="Times New Roman" w:cs="Times New Roman"/>
                <w:sz w:val="24"/>
                <w:szCs w:val="24"/>
                <w:lang w:val="en-US"/>
              </w:rPr>
              <w:t>Grading system is presented below: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FB39C7" w:rsidRPr="00EB0C7A" w:rsidTr="00FB39C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Grading</w:t>
                  </w:r>
                </w:p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by letter system 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Digital equivalent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Points (%)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Grading</w:t>
                  </w:r>
                </w:p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by traditional system</w:t>
                  </w:r>
                </w:p>
              </w:tc>
            </w:tr>
            <w:tr w:rsidR="00FB39C7" w:rsidRPr="00EB0C7A" w:rsidTr="00FB39C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Excellent</w:t>
                  </w:r>
                </w:p>
              </w:tc>
            </w:tr>
            <w:tr w:rsidR="00FB39C7" w:rsidRPr="00EB0C7A" w:rsidTr="00FB39C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B39C7" w:rsidRPr="00EB0C7A" w:rsidRDefault="00FB39C7" w:rsidP="00FB39C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B39C7" w:rsidRPr="00EB0C7A" w:rsidTr="00FB39C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Good</w:t>
                  </w:r>
                </w:p>
              </w:tc>
            </w:tr>
            <w:tr w:rsidR="00FB39C7" w:rsidRPr="00EB0C7A" w:rsidTr="00FB39C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B39C7" w:rsidRPr="00EB0C7A" w:rsidRDefault="00FB39C7" w:rsidP="00FB39C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B39C7" w:rsidRPr="00EB0C7A" w:rsidTr="00FB39C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B39C7" w:rsidRPr="00EB0C7A" w:rsidRDefault="00FB39C7" w:rsidP="00FB39C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B39C7" w:rsidRPr="00EB0C7A" w:rsidTr="00FB39C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B39C7" w:rsidRPr="00EB0C7A" w:rsidRDefault="00FB39C7" w:rsidP="00FB39C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B39C7" w:rsidRPr="00EB0C7A" w:rsidTr="00FB39C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Satisfactory</w:t>
                  </w:r>
                </w:p>
              </w:tc>
            </w:tr>
            <w:tr w:rsidR="00FB39C7" w:rsidRPr="00EB0C7A" w:rsidTr="00FB39C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B39C7" w:rsidRPr="00EB0C7A" w:rsidRDefault="00FB39C7" w:rsidP="00FB39C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B39C7" w:rsidRPr="00EB0C7A" w:rsidTr="00FB39C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B39C7" w:rsidRPr="00EB0C7A" w:rsidRDefault="00FB39C7" w:rsidP="00FB39C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B39C7" w:rsidRPr="00EB0C7A" w:rsidTr="00FB39C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B39C7" w:rsidRPr="00EB0C7A" w:rsidRDefault="00FB39C7" w:rsidP="00FB39C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B39C7" w:rsidRPr="00EB0C7A" w:rsidTr="00FB39C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Fail</w:t>
                  </w:r>
                </w:p>
              </w:tc>
            </w:tr>
            <w:tr w:rsidR="00FB39C7" w:rsidRPr="00EB0C7A" w:rsidTr="00FB39C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B39C7" w:rsidRPr="00EB0C7A" w:rsidRDefault="00FB39C7" w:rsidP="00FB39C7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0C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B39C7" w:rsidRPr="00EB0C7A" w:rsidRDefault="00FB39C7" w:rsidP="00FB39C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points of academic performance and attendance at the end of each week are put down by the teacher</w:t>
            </w:r>
            <w:proofErr w:type="gramEnd"/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"</w:t>
            </w:r>
            <w:proofErr w:type="spellStart"/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System.</w:t>
            </w:r>
          </w:p>
        </w:tc>
      </w:tr>
    </w:tbl>
    <w:p w:rsidR="00FB39C7" w:rsidRPr="00EB0C7A" w:rsidRDefault="00FB39C7" w:rsidP="00FB39C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39C7" w:rsidRPr="00EB0C7A" w:rsidRDefault="00FB39C7" w:rsidP="00FB39C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0C7A">
        <w:rPr>
          <w:rFonts w:ascii="Times New Roman" w:hAnsi="Times New Roman" w:cs="Times New Roman"/>
          <w:b/>
          <w:sz w:val="24"/>
          <w:szCs w:val="24"/>
          <w:lang w:val="en"/>
        </w:rPr>
        <w:t>IMPLEMENTATION OF THE COURSE CONTENT</w:t>
      </w:r>
      <w:r w:rsidRPr="00EB0C7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15"/>
        <w:gridCol w:w="4106"/>
        <w:gridCol w:w="641"/>
        <w:gridCol w:w="709"/>
        <w:gridCol w:w="1134"/>
        <w:gridCol w:w="708"/>
        <w:gridCol w:w="1202"/>
        <w:gridCol w:w="1372"/>
        <w:gridCol w:w="46"/>
      </w:tblGrid>
      <w:tr w:rsidR="00FB39C7" w:rsidRPr="00EB0C7A" w:rsidTr="00FB39C7">
        <w:trPr>
          <w:gridAfter w:val="1"/>
          <w:wAfter w:w="46" w:type="dxa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Topic</w:t>
            </w:r>
            <w:proofErr w:type="spellEnd"/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name</w:t>
            </w:r>
            <w:proofErr w:type="spellEnd"/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en-US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proofErr w:type="gramStart"/>
            <w:r w:rsidRPr="00EB0C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3F4"/>
              </w:rPr>
              <w:t>amount</w:t>
            </w:r>
            <w:proofErr w:type="spellEnd"/>
            <w:proofErr w:type="gramEnd"/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 of hours</w:t>
            </w:r>
          </w:p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Maximum score</w:t>
            </w:r>
          </w:p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Form </w:t>
            </w: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of </w:t>
            </w: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Knowledge Assessment</w:t>
            </w:r>
          </w:p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</w:p>
          <w:p w:rsidR="00FB39C7" w:rsidRPr="00EB0C7A" w:rsidRDefault="00FB39C7" w:rsidP="00FB39C7">
            <w:pPr>
              <w:pStyle w:val="HTML"/>
              <w:shd w:val="clear" w:color="auto" w:fill="F8F9FA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Form of the lesson</w:t>
            </w:r>
          </w:p>
          <w:p w:rsidR="00FB39C7" w:rsidRPr="00EB0C7A" w:rsidRDefault="00FB39C7" w:rsidP="00FB39C7">
            <w:pPr>
              <w:pStyle w:val="HTML"/>
              <w:shd w:val="clear" w:color="auto" w:fill="F8F9FA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/ platform</w:t>
            </w:r>
          </w:p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B39C7" w:rsidRPr="00EB0C7A" w:rsidTr="00FB39C7">
        <w:trPr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  <w:lang w:val="en-US"/>
              </w:rPr>
            </w:pPr>
          </w:p>
          <w:p w:rsidR="00FB39C7" w:rsidRPr="00EB0C7A" w:rsidRDefault="00FB39C7" w:rsidP="00FB39C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  <w:lang w:val="en-US"/>
              </w:rPr>
              <w:t>Module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Introduction to Business English</w:t>
            </w:r>
          </w:p>
        </w:tc>
      </w:tr>
      <w:tr w:rsidR="00FB39C7" w:rsidRPr="00EB0C7A" w:rsidTr="00FB39C7">
        <w:trPr>
          <w:trHeight w:val="40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PT 1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How to Write a CV and cover letter. 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Vocabulary: international relations terminology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 Modal Verbs denoting permission, prohibition, obligation necessity, possibility &amp; probability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 –up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 newspaper article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Speaking: giving a brief summary and expressing their points of view on the topic under the discussion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lastRenderedPageBreak/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Typical and individual </w:t>
            </w: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lastRenderedPageBreak/>
              <w:t>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lastRenderedPageBreak/>
              <w:t>Webinar</w:t>
            </w:r>
          </w:p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in Zoom conference</w:t>
            </w:r>
          </w:p>
        </w:tc>
      </w:tr>
      <w:tr w:rsidR="00FB39C7" w:rsidRPr="00EB0C7A" w:rsidTr="00FB39C7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PT 2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Applying for a Job.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 Modal Verbs and their equivalents: to have to, to be to, ought to, should, shouldn’t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 –up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 newspaper article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Speaking: giving a brief summary and expressing their points of view on the topic under the discussion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Typical and individual tasks</w:t>
            </w:r>
            <w:r w:rsidRPr="00EB0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PT 3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Logical Connectors used in Business Correspondence 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Clauses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 –up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 newspaper article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Speaking: giving a brief summary and expressing their points of view on the topic under the discussion.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IWSP 1</w:t>
            </w:r>
            <w:r w:rsidRPr="00EB0C7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Consultation on the Implementation of IWS.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1.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Study the samples of Business Correspondence of Kazakhstan with European states.</w:t>
            </w:r>
          </w:p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4.1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D447BC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PT 4 Types of Business Correspondence. Informal letters 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Clauses: I wish, if only.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 –up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 newspaper article</w:t>
            </w:r>
          </w:p>
          <w:p w:rsidR="00FB39C7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Speaking: giving a brief summary and expressing their points of view on the topic under the discussion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IWSP 2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Consultation on the Implementation of IWS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FB39C7" w:rsidRPr="00E709D8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39C7" w:rsidRPr="00E709D8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39C7" w:rsidRPr="00E709D8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39C7" w:rsidRPr="00E709D8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39C7" w:rsidRPr="00E709D8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39C7" w:rsidRPr="00E709D8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39C7" w:rsidRPr="00E709D8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39C7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39C7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39C7" w:rsidRPr="00E709D8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PT 5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Business Correspondence. Memo. E-mail.</w:t>
            </w:r>
          </w:p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Clauses , Modal Verbs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News Round –up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 newspaper article</w:t>
            </w:r>
          </w:p>
          <w:p w:rsidR="00FB39C7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Speaking: giving a brief summary and expressing their points of view on the topic under the discussion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lastRenderedPageBreak/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trHeight w:val="236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ae"/>
              <w:spacing w:before="0" w:beforeAutospacing="0" w:after="0" w:afterAutospacing="0"/>
              <w:ind w:right="75"/>
              <w:jc w:val="both"/>
              <w:rPr>
                <w:b/>
                <w:bCs/>
                <w:lang w:val="en-US" w:eastAsia="ar-SA"/>
              </w:rPr>
            </w:pPr>
            <w:r w:rsidRPr="00EB0C7A">
              <w:rPr>
                <w:b/>
                <w:lang w:val="en"/>
              </w:rPr>
              <w:t>Conducting midterm control assessment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4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4.3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Zoom Conference               </w:t>
            </w:r>
          </w:p>
        </w:tc>
      </w:tr>
      <w:tr w:rsidR="00FB39C7" w:rsidRPr="00EB0C7A" w:rsidTr="00FB39C7">
        <w:trPr>
          <w:trHeight w:val="20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CW</w:t>
            </w: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FB39C7" w:rsidRPr="005030E2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39C7" w:rsidRPr="00EB0C7A" w:rsidTr="00FB39C7">
        <w:trPr>
          <w:trHeight w:val="207"/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  <w:lang w:val="en-US"/>
              </w:rPr>
            </w:pPr>
          </w:p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8F9FA"/>
                <w:lang w:val="en-US"/>
              </w:rPr>
              <w:t>Module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Types of Business Correspondence</w:t>
            </w: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PT 6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Business Correspondence. Formal Letters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 of Tenses in Complex Sentences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 –up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 newspaper article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Speaking: giving a brief summary and expressing their points of view on the 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topic under the discussion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Typical and individual tasks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PT 7</w:t>
            </w: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 of Business Correspondence. Correspondence between the Embassies of the RK </w:t>
            </w:r>
            <w:proofErr w:type="gramStart"/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 the</w:t>
            </w:r>
            <w:proofErr w:type="gramEnd"/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USA.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Sequence of Tenses in </w:t>
            </w:r>
            <w:proofErr w:type="gramStart"/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Indirect</w:t>
            </w:r>
            <w:proofErr w:type="gramEnd"/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Speech.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 –up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 newspaper article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Speaking: giving a brief summary and expressing their points of view on the topic under the discussion.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Typical and individual tasks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PT 8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Types of Business Correspondence.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Art of Commercial Writing.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Participle and Infinitive Constructions.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 –up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 newspaper article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Speaking: giving a brief summary and expressing their points of view on the topic under the discussion.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Typical and individual tasks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trHeight w:val="31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IWSP 3</w:t>
            </w:r>
            <w:r w:rsidRPr="00EB0C7A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r w:rsidRPr="00EB0C7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Consultation on the Implementation of IWS.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3.2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2.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Simple Business Deal”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4.1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4.2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4.3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en-US"/>
              </w:rPr>
              <w:t>Completed assignments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PT 9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Business Correspondence.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United Nations Communications. Formal Letters. </w:t>
            </w:r>
            <w:proofErr w:type="spellStart"/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proofErr w:type="spellEnd"/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47-51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Non-finite Forms of the verbs.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 –up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 newspaper article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Speaking: giving a brief summary and expressing their points of view on the topic under the discussion.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Typical and individual tasks</w:t>
            </w:r>
          </w:p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PT 10.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Communications between the RK and UNO.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Non-finite Forms of the verbs.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 –up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 newspaper article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Speaking: giving a brief summary and expressing their points of view on the 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topic under the discussion.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Typical and individual tasks</w:t>
            </w:r>
            <w:r w:rsidRPr="00EB0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"/>
              </w:rPr>
              <w:t>IWSP 4</w:t>
            </w:r>
            <w:r w:rsidRPr="00EB0C7A">
              <w:rPr>
                <w:rFonts w:ascii="Times New Roman" w:hAnsi="Times New Roman"/>
                <w:b/>
                <w:sz w:val="24"/>
                <w:szCs w:val="24"/>
                <w:lang w:val="en"/>
              </w:rPr>
              <w:t xml:space="preserve"> Consultation on the implementation of IWS3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  Official</w:t>
            </w:r>
            <w:proofErr w:type="gramEnd"/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Enquires.</w:t>
            </w:r>
          </w:p>
          <w:p w:rsidR="00FB39C7" w:rsidRPr="00EB0C7A" w:rsidRDefault="00FB39C7" w:rsidP="00FB39C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4.1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4.3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Mind map + presentation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9C7" w:rsidRPr="00EB0C7A" w:rsidTr="00FB39C7">
        <w:trPr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III Business Correspondence with International Organizations</w:t>
            </w: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PT 11 Business Communications of the RK with the WTO.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Complicated Grammar Structures.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 –up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 newspaper article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Speaking: giving a brief summary and expressing their points of view on the topic under the discussion.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Typical and individual tasks</w:t>
            </w:r>
            <w:r w:rsidRPr="00EB0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PT 12 Business Communications of the </w:t>
            </w: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RK with the European Union member-states.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FB39C7" w:rsidRPr="00EB0C7A" w:rsidRDefault="00FB39C7" w:rsidP="00F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Complicated Grammar Structures.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 –up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 newspaper article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Speaking: giving a brief summary and expressing their points of view on the topic under the discussion.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lastRenderedPageBreak/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2.1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Typical </w:t>
            </w:r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lastRenderedPageBreak/>
              <w:t>and individual tasks</w:t>
            </w:r>
            <w:r w:rsidRPr="00EB0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lastRenderedPageBreak/>
              <w:t>Webinar</w:t>
            </w:r>
          </w:p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lastRenderedPageBreak/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val="en"/>
              </w:rPr>
              <w:t>IWSP 5</w:t>
            </w:r>
            <w:r w:rsidRPr="00EB0C7A">
              <w:rPr>
                <w:rFonts w:ascii="Times New Roman" w:hAnsi="Times New Roman"/>
                <w:b/>
                <w:color w:val="222222"/>
                <w:sz w:val="24"/>
                <w:szCs w:val="24"/>
                <w:lang w:val="en"/>
              </w:rPr>
              <w:t xml:space="preserve"> Consultation on the implementation of IWS 4</w:t>
            </w:r>
          </w:p>
          <w:p w:rsidR="00FB39C7" w:rsidRPr="00EB0C7A" w:rsidRDefault="00FB39C7" w:rsidP="00FB39C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4. Official Letters for Translation into English.</w:t>
            </w:r>
          </w:p>
          <w:p w:rsidR="00FB39C7" w:rsidRPr="00EB0C7A" w:rsidRDefault="00FB39C7" w:rsidP="00FB39C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4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4.1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Prezi</w:t>
            </w:r>
            <w:proofErr w:type="spellEnd"/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 presentation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PT 13 Types of Diplomatic Notes. 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Vocabulary: international relations 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terminology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Revision: 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Adverbial clauses and conjunctions.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News Round –up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 newspaper article</w:t>
            </w:r>
          </w:p>
          <w:p w:rsidR="00FB39C7" w:rsidRPr="00D447BC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Speaking: giving a brief summary and expressing their points of view on the topic under the discussion.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5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lastRenderedPageBreak/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2.2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5.1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5.2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Typical and individual </w:t>
            </w:r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lastRenderedPageBreak/>
              <w:t>tasks</w:t>
            </w:r>
            <w:r w:rsidRPr="00EB0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lastRenderedPageBreak/>
              <w:t>Webinar</w:t>
            </w:r>
          </w:p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D447BC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val="en"/>
              </w:rPr>
              <w:t>IWSP 6</w:t>
            </w:r>
            <w:r w:rsidRPr="00EB0C7A">
              <w:rPr>
                <w:rFonts w:ascii="Times New Roman" w:hAnsi="Times New Roman"/>
                <w:b/>
                <w:color w:val="222222"/>
                <w:sz w:val="24"/>
                <w:szCs w:val="24"/>
                <w:lang w:val="en"/>
              </w:rPr>
              <w:t xml:space="preserve"> Consultatio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val="en"/>
              </w:rPr>
              <w:t xml:space="preserve">n on the implementation of IWS 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D447BC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Public Speaking using Professional terms.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4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4.2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4.3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5.1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5.2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PT 14 Notes </w:t>
            </w:r>
            <w:proofErr w:type="spellStart"/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Verbales</w:t>
            </w:r>
            <w:proofErr w:type="spellEnd"/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Pp</w:t>
            </w:r>
            <w:proofErr w:type="spellEnd"/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 55-61.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Revision: 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Types of Interrogative Sentences.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 –up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 newspaper article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Speaking: giving a brief summary and expressing their points of view on the topic under the discussion.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3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Typical and individual tasks</w:t>
            </w:r>
            <w:r w:rsidRPr="00EB0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PT 15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Write a Note </w:t>
            </w:r>
            <w:proofErr w:type="spellStart"/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Verbale</w:t>
            </w:r>
            <w:proofErr w:type="spellEnd"/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behalf of the UN Secretariat.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international relations terminology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all Grammar points.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 –up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 newspaper article</w:t>
            </w:r>
          </w:p>
          <w:p w:rsidR="00FB39C7" w:rsidRPr="00EB0C7A" w:rsidRDefault="00FB39C7" w:rsidP="00FB39C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Speaking: giving a brief summary and expressing their points of view on the topic under the discussion.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4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2.2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4.1</w:t>
            </w: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Typical and individual tasks</w:t>
            </w:r>
            <w:r w:rsidRPr="00EB0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/>
                <w:b/>
                <w:color w:val="222222"/>
                <w:sz w:val="24"/>
                <w:szCs w:val="24"/>
                <w:lang w:val="en"/>
              </w:rPr>
              <w:t>IWSP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val="en"/>
              </w:rPr>
              <w:t xml:space="preserve"> 7</w:t>
            </w:r>
            <w:r w:rsidRPr="00EB0C7A">
              <w:rPr>
                <w:rFonts w:ascii="Times New Roman" w:hAnsi="Times New Roman"/>
                <w:b/>
                <w:color w:val="222222"/>
                <w:sz w:val="24"/>
                <w:szCs w:val="24"/>
                <w:lang w:val="en"/>
              </w:rPr>
              <w:t xml:space="preserve">  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val="en"/>
              </w:rPr>
              <w:t xml:space="preserve">Additional hours for  obtaining the information on the upcoming  final </w:t>
            </w:r>
            <w:r w:rsidRPr="00EB0C7A">
              <w:rPr>
                <w:rFonts w:ascii="Times New Roman" w:hAnsi="Times New Roman"/>
                <w:b/>
                <w:color w:val="222222"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val="en"/>
              </w:rPr>
              <w:t>examination</w:t>
            </w:r>
          </w:p>
          <w:p w:rsidR="00FB39C7" w:rsidRPr="00EB0C7A" w:rsidRDefault="00FB39C7" w:rsidP="00FB39C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5.1.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Webinar</w:t>
            </w:r>
          </w:p>
          <w:p w:rsidR="00FB39C7" w:rsidRPr="00EB0C7A" w:rsidRDefault="00FB39C7" w:rsidP="00FB39C7">
            <w:pPr>
              <w:pStyle w:val="HTML"/>
              <w:shd w:val="clear" w:color="auto" w:fill="F8F9FA"/>
              <w:rPr>
                <w:rFonts w:ascii="Times New Roman" w:hAnsi="Times New Roman"/>
                <w:sz w:val="24"/>
                <w:szCs w:val="24"/>
              </w:rPr>
            </w:pPr>
            <w:r w:rsidRPr="00EB0C7A"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 xml:space="preserve">in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en"/>
              </w:rPr>
              <w:t>Zoom Conference</w:t>
            </w:r>
          </w:p>
        </w:tc>
      </w:tr>
      <w:tr w:rsidR="00FB39C7" w:rsidRPr="00EB0C7A" w:rsidTr="00FB39C7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Pr="00EB0C7A" w:rsidRDefault="00FB39C7" w:rsidP="00FB39C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Pr="00EB0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EB0C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ID</w:t>
            </w:r>
            <w:r w:rsidRPr="00EB0C7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9C7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FB39C7" w:rsidRPr="00EB0C7A" w:rsidRDefault="00FB39C7" w:rsidP="00F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C7" w:rsidRPr="00EB0C7A" w:rsidRDefault="00FB39C7" w:rsidP="00FB3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39C7" w:rsidRPr="00EB0C7A" w:rsidRDefault="00FB39C7" w:rsidP="00FB39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9C7" w:rsidRPr="00EB0C7A" w:rsidRDefault="00FB39C7" w:rsidP="00FB39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C7A">
        <w:rPr>
          <w:rFonts w:ascii="Times New Roman" w:hAnsi="Times New Roman" w:cs="Times New Roman"/>
          <w:sz w:val="24"/>
          <w:szCs w:val="24"/>
          <w:lang w:val="en-US"/>
        </w:rPr>
        <w:t>[Abbreviations: QS - questions for self-examination; TK - typical tasks; IT - individual tasks; CW - control work; MT - midterm.</w:t>
      </w:r>
    </w:p>
    <w:p w:rsidR="00FB39C7" w:rsidRPr="00EB0C7A" w:rsidRDefault="00FB39C7" w:rsidP="00FB39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C7A">
        <w:rPr>
          <w:rFonts w:ascii="Times New Roman" w:hAnsi="Times New Roman" w:cs="Times New Roman"/>
          <w:sz w:val="24"/>
          <w:szCs w:val="24"/>
          <w:lang w:val="en-US"/>
        </w:rPr>
        <w:t xml:space="preserve"> Comments:</w:t>
      </w:r>
    </w:p>
    <w:p w:rsidR="00FB39C7" w:rsidRPr="00EB0C7A" w:rsidRDefault="00FB39C7" w:rsidP="00FB39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C7A">
        <w:rPr>
          <w:rFonts w:ascii="Times New Roman" w:hAnsi="Times New Roman" w:cs="Times New Roman"/>
          <w:sz w:val="24"/>
          <w:szCs w:val="24"/>
          <w:lang w:val="en-US"/>
        </w:rPr>
        <w:t>- Form of PT: webinar in MS Teams / Zoom (presentation of video materials for 10-15 minutes, then its discussion / consolidation in the form of a discussion / problem solving / ...)</w:t>
      </w:r>
    </w:p>
    <w:p w:rsidR="00FB39C7" w:rsidRPr="00EB0C7A" w:rsidRDefault="00FB39C7" w:rsidP="00FB39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C7A">
        <w:rPr>
          <w:rFonts w:ascii="Times New Roman" w:hAnsi="Times New Roman" w:cs="Times New Roman"/>
          <w:sz w:val="24"/>
          <w:szCs w:val="24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FB39C7" w:rsidRPr="00EB0C7A" w:rsidRDefault="00FB39C7" w:rsidP="00FB39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C7A">
        <w:rPr>
          <w:rFonts w:ascii="Times New Roman" w:hAnsi="Times New Roman" w:cs="Times New Roman"/>
          <w:sz w:val="24"/>
          <w:szCs w:val="24"/>
          <w:lang w:val="en-US"/>
        </w:rPr>
        <w:t>- All course materials (L, QS, TK, IT, etc.) see here (see Literature and Resources).</w:t>
      </w:r>
    </w:p>
    <w:p w:rsidR="00FB39C7" w:rsidRPr="00EB0C7A" w:rsidRDefault="00FB39C7" w:rsidP="00FB39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C7A">
        <w:rPr>
          <w:rFonts w:ascii="Times New Roman" w:hAnsi="Times New Roman" w:cs="Times New Roman"/>
          <w:sz w:val="24"/>
          <w:szCs w:val="24"/>
          <w:lang w:val="en-US"/>
        </w:rPr>
        <w:t>- Tasks for the next week open after each deadline.</w:t>
      </w:r>
    </w:p>
    <w:p w:rsidR="00FB39C7" w:rsidRPr="00EB0C7A" w:rsidRDefault="00FB39C7" w:rsidP="00FB39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C7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EB0C7A">
        <w:rPr>
          <w:rFonts w:ascii="Times New Roman" w:hAnsi="Times New Roman" w:cs="Times New Roman"/>
          <w:sz w:val="24"/>
          <w:szCs w:val="24"/>
          <w:lang w:val="en-US"/>
        </w:rPr>
        <w:t>CW assignments are given by the teacher at the beginning of the webinar</w:t>
      </w:r>
      <w:proofErr w:type="gramEnd"/>
      <w:r w:rsidRPr="00EB0C7A">
        <w:rPr>
          <w:rFonts w:ascii="Times New Roman" w:hAnsi="Times New Roman" w:cs="Times New Roman"/>
          <w:sz w:val="24"/>
          <w:szCs w:val="24"/>
          <w:lang w:val="en-US"/>
        </w:rPr>
        <w:t>.]</w:t>
      </w:r>
    </w:p>
    <w:p w:rsidR="00FB39C7" w:rsidRPr="00FB39C7" w:rsidRDefault="00FB39C7" w:rsidP="00FB3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B39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Dean of International Relations Faculty                               </w:t>
      </w:r>
      <w:r w:rsidRPr="00FB39C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</w:t>
      </w:r>
      <w:proofErr w:type="spellStart"/>
      <w:r w:rsidRPr="00FB39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Aidarbayev</w:t>
      </w:r>
      <w:proofErr w:type="spellEnd"/>
      <w:r w:rsidRPr="00FB39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B39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S.Zh</w:t>
      </w:r>
      <w:proofErr w:type="spellEnd"/>
      <w:r w:rsidRPr="00FB39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</w:p>
    <w:p w:rsidR="00FB39C7" w:rsidRPr="00FB39C7" w:rsidRDefault="00FB39C7" w:rsidP="00FB3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</w:pPr>
    </w:p>
    <w:p w:rsidR="00FB39C7" w:rsidRPr="00FB39C7" w:rsidRDefault="00FB39C7" w:rsidP="00FB3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FB39C7"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t>Chairman</w:t>
      </w:r>
      <w:proofErr w:type="gramEnd"/>
      <w:r w:rsidRPr="00FB39C7"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t xml:space="preserve"> of the Faculty Methodical Bureau</w:t>
      </w:r>
      <w:r w:rsidRPr="00FB39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FB39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FB39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</w:t>
      </w:r>
      <w:proofErr w:type="spellStart"/>
      <w:r w:rsidRPr="00FB39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Mashimbayeva</w:t>
      </w:r>
      <w:proofErr w:type="spellEnd"/>
      <w:r w:rsidRPr="00FB39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G.A.</w:t>
      </w:r>
    </w:p>
    <w:p w:rsidR="00FB39C7" w:rsidRPr="00FB39C7" w:rsidRDefault="00FB39C7" w:rsidP="00FB3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B39C7" w:rsidRDefault="00FB39C7" w:rsidP="00FB3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B39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Head of Diplomatic Translation Department</w:t>
      </w:r>
      <w:r w:rsidRPr="00FB39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FB39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         </w:t>
      </w:r>
      <w:proofErr w:type="spellStart"/>
      <w:r w:rsidRPr="00FB39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Seidikenova</w:t>
      </w:r>
      <w:proofErr w:type="spellEnd"/>
      <w:r w:rsidRPr="00FB39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A.S.</w:t>
      </w:r>
    </w:p>
    <w:p w:rsidR="00FB39C7" w:rsidRPr="00FB39C7" w:rsidRDefault="00FB39C7" w:rsidP="00FB39C7">
      <w:pPr>
        <w:tabs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Teacher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Karipbayeva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G.A.</w:t>
      </w:r>
    </w:p>
    <w:p w:rsidR="00FB39C7" w:rsidRPr="00690786" w:rsidRDefault="00FB39C7" w:rsidP="00C452D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sectPr w:rsidR="00FB39C7" w:rsidRPr="00690786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15B8"/>
    <w:rsid w:val="000041D0"/>
    <w:rsid w:val="00004A09"/>
    <w:rsid w:val="00006C05"/>
    <w:rsid w:val="00013D74"/>
    <w:rsid w:val="00020CE9"/>
    <w:rsid w:val="00024097"/>
    <w:rsid w:val="0003586A"/>
    <w:rsid w:val="00056696"/>
    <w:rsid w:val="0008145E"/>
    <w:rsid w:val="00081BDC"/>
    <w:rsid w:val="00081FC3"/>
    <w:rsid w:val="0008545D"/>
    <w:rsid w:val="00092683"/>
    <w:rsid w:val="000A159B"/>
    <w:rsid w:val="000A7328"/>
    <w:rsid w:val="000C086D"/>
    <w:rsid w:val="000C3928"/>
    <w:rsid w:val="000E11A5"/>
    <w:rsid w:val="000F1393"/>
    <w:rsid w:val="000F2ACF"/>
    <w:rsid w:val="00130B77"/>
    <w:rsid w:val="00141CDF"/>
    <w:rsid w:val="001426AF"/>
    <w:rsid w:val="00145C36"/>
    <w:rsid w:val="001460E5"/>
    <w:rsid w:val="00150952"/>
    <w:rsid w:val="00151B65"/>
    <w:rsid w:val="00181FF3"/>
    <w:rsid w:val="00182E94"/>
    <w:rsid w:val="0019086E"/>
    <w:rsid w:val="001B2811"/>
    <w:rsid w:val="001B65A4"/>
    <w:rsid w:val="001C1CF0"/>
    <w:rsid w:val="001C36E2"/>
    <w:rsid w:val="001D1383"/>
    <w:rsid w:val="001D24CC"/>
    <w:rsid w:val="001D273A"/>
    <w:rsid w:val="001D5B06"/>
    <w:rsid w:val="001D7BA4"/>
    <w:rsid w:val="001E3C1F"/>
    <w:rsid w:val="002015B5"/>
    <w:rsid w:val="00207BAB"/>
    <w:rsid w:val="0021505C"/>
    <w:rsid w:val="00237F23"/>
    <w:rsid w:val="00241C3B"/>
    <w:rsid w:val="0024202B"/>
    <w:rsid w:val="002659C3"/>
    <w:rsid w:val="00267002"/>
    <w:rsid w:val="00271FCC"/>
    <w:rsid w:val="00283411"/>
    <w:rsid w:val="00283FF8"/>
    <w:rsid w:val="00287F6A"/>
    <w:rsid w:val="002A61A5"/>
    <w:rsid w:val="002B2470"/>
    <w:rsid w:val="002B28A6"/>
    <w:rsid w:val="002D5BD9"/>
    <w:rsid w:val="002F717D"/>
    <w:rsid w:val="003026F5"/>
    <w:rsid w:val="0031736C"/>
    <w:rsid w:val="00320B80"/>
    <w:rsid w:val="00335708"/>
    <w:rsid w:val="00341BC6"/>
    <w:rsid w:val="00343343"/>
    <w:rsid w:val="00352A6A"/>
    <w:rsid w:val="0035453C"/>
    <w:rsid w:val="003614A0"/>
    <w:rsid w:val="00363F2D"/>
    <w:rsid w:val="003764DA"/>
    <w:rsid w:val="00396AB1"/>
    <w:rsid w:val="003A63E3"/>
    <w:rsid w:val="003B6587"/>
    <w:rsid w:val="003B7EC6"/>
    <w:rsid w:val="003C3E42"/>
    <w:rsid w:val="003C5A98"/>
    <w:rsid w:val="003D4230"/>
    <w:rsid w:val="003D59C5"/>
    <w:rsid w:val="003D6837"/>
    <w:rsid w:val="003E65ED"/>
    <w:rsid w:val="00400C3B"/>
    <w:rsid w:val="0043387E"/>
    <w:rsid w:val="004348D1"/>
    <w:rsid w:val="0044458D"/>
    <w:rsid w:val="00445600"/>
    <w:rsid w:val="00446AF5"/>
    <w:rsid w:val="00453CB7"/>
    <w:rsid w:val="00455866"/>
    <w:rsid w:val="0046768A"/>
    <w:rsid w:val="00497139"/>
    <w:rsid w:val="004C08B3"/>
    <w:rsid w:val="004C2BE3"/>
    <w:rsid w:val="004F41BD"/>
    <w:rsid w:val="005030E2"/>
    <w:rsid w:val="00506C4F"/>
    <w:rsid w:val="0052461E"/>
    <w:rsid w:val="00541D85"/>
    <w:rsid w:val="005671D4"/>
    <w:rsid w:val="00574532"/>
    <w:rsid w:val="00575A0A"/>
    <w:rsid w:val="00581303"/>
    <w:rsid w:val="00581EE5"/>
    <w:rsid w:val="00582005"/>
    <w:rsid w:val="00595AF8"/>
    <w:rsid w:val="005A0A66"/>
    <w:rsid w:val="005B6A18"/>
    <w:rsid w:val="005D1932"/>
    <w:rsid w:val="005E15B8"/>
    <w:rsid w:val="005E3961"/>
    <w:rsid w:val="00610356"/>
    <w:rsid w:val="0061388D"/>
    <w:rsid w:val="00624436"/>
    <w:rsid w:val="00627674"/>
    <w:rsid w:val="006374E6"/>
    <w:rsid w:val="006477A0"/>
    <w:rsid w:val="006508B5"/>
    <w:rsid w:val="00665B12"/>
    <w:rsid w:val="00685A30"/>
    <w:rsid w:val="00690786"/>
    <w:rsid w:val="00693A61"/>
    <w:rsid w:val="00694229"/>
    <w:rsid w:val="006A4C6C"/>
    <w:rsid w:val="006C24C5"/>
    <w:rsid w:val="006C6C83"/>
    <w:rsid w:val="006D1319"/>
    <w:rsid w:val="006D36F7"/>
    <w:rsid w:val="006E001A"/>
    <w:rsid w:val="006F3E20"/>
    <w:rsid w:val="00703F27"/>
    <w:rsid w:val="007129DE"/>
    <w:rsid w:val="00735F6D"/>
    <w:rsid w:val="00757258"/>
    <w:rsid w:val="00760E5B"/>
    <w:rsid w:val="00774A51"/>
    <w:rsid w:val="00793CF8"/>
    <w:rsid w:val="007A0CB0"/>
    <w:rsid w:val="007A49FE"/>
    <w:rsid w:val="007B2A4C"/>
    <w:rsid w:val="007B651A"/>
    <w:rsid w:val="007C03B0"/>
    <w:rsid w:val="00804E8A"/>
    <w:rsid w:val="008166D5"/>
    <w:rsid w:val="00824428"/>
    <w:rsid w:val="00855CC7"/>
    <w:rsid w:val="0086785F"/>
    <w:rsid w:val="00891A0D"/>
    <w:rsid w:val="00896F0F"/>
    <w:rsid w:val="008A5E11"/>
    <w:rsid w:val="008B1722"/>
    <w:rsid w:val="008B336F"/>
    <w:rsid w:val="008B4B55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27503"/>
    <w:rsid w:val="00934D03"/>
    <w:rsid w:val="009365AE"/>
    <w:rsid w:val="009446DD"/>
    <w:rsid w:val="00953F61"/>
    <w:rsid w:val="00955FFB"/>
    <w:rsid w:val="0096319B"/>
    <w:rsid w:val="0098150F"/>
    <w:rsid w:val="009839BB"/>
    <w:rsid w:val="009868BB"/>
    <w:rsid w:val="00986D57"/>
    <w:rsid w:val="00991C80"/>
    <w:rsid w:val="00996EE2"/>
    <w:rsid w:val="009A102B"/>
    <w:rsid w:val="009A3DDD"/>
    <w:rsid w:val="009B03A1"/>
    <w:rsid w:val="009B1010"/>
    <w:rsid w:val="009C2356"/>
    <w:rsid w:val="009C4307"/>
    <w:rsid w:val="009E4420"/>
    <w:rsid w:val="00A11DF1"/>
    <w:rsid w:val="00A12B69"/>
    <w:rsid w:val="00A136F9"/>
    <w:rsid w:val="00A42F4A"/>
    <w:rsid w:val="00A45AB3"/>
    <w:rsid w:val="00A46F8D"/>
    <w:rsid w:val="00A709F0"/>
    <w:rsid w:val="00A76039"/>
    <w:rsid w:val="00A76FDE"/>
    <w:rsid w:val="00A85A51"/>
    <w:rsid w:val="00A911C9"/>
    <w:rsid w:val="00AB39F6"/>
    <w:rsid w:val="00AB79F3"/>
    <w:rsid w:val="00AC5BC6"/>
    <w:rsid w:val="00AD053F"/>
    <w:rsid w:val="00AD710F"/>
    <w:rsid w:val="00AE7C0F"/>
    <w:rsid w:val="00AF1446"/>
    <w:rsid w:val="00B0456A"/>
    <w:rsid w:val="00B312AD"/>
    <w:rsid w:val="00B401C3"/>
    <w:rsid w:val="00B41DB0"/>
    <w:rsid w:val="00B544CB"/>
    <w:rsid w:val="00B75313"/>
    <w:rsid w:val="00B7784B"/>
    <w:rsid w:val="00B81DDE"/>
    <w:rsid w:val="00B87700"/>
    <w:rsid w:val="00B97DD0"/>
    <w:rsid w:val="00BA7404"/>
    <w:rsid w:val="00BD1649"/>
    <w:rsid w:val="00BD40EE"/>
    <w:rsid w:val="00C01F9B"/>
    <w:rsid w:val="00C15A3B"/>
    <w:rsid w:val="00C23034"/>
    <w:rsid w:val="00C24B6B"/>
    <w:rsid w:val="00C31BE5"/>
    <w:rsid w:val="00C324F7"/>
    <w:rsid w:val="00C33D5D"/>
    <w:rsid w:val="00C452D4"/>
    <w:rsid w:val="00C5172E"/>
    <w:rsid w:val="00C53EB3"/>
    <w:rsid w:val="00C60D77"/>
    <w:rsid w:val="00C70E26"/>
    <w:rsid w:val="00C86CB2"/>
    <w:rsid w:val="00CA22E3"/>
    <w:rsid w:val="00CA6414"/>
    <w:rsid w:val="00CB411F"/>
    <w:rsid w:val="00CB56B6"/>
    <w:rsid w:val="00CC7550"/>
    <w:rsid w:val="00CD3942"/>
    <w:rsid w:val="00CE1C6A"/>
    <w:rsid w:val="00D35D14"/>
    <w:rsid w:val="00D42902"/>
    <w:rsid w:val="00D43129"/>
    <w:rsid w:val="00D43ACD"/>
    <w:rsid w:val="00D447BC"/>
    <w:rsid w:val="00D545CF"/>
    <w:rsid w:val="00D75777"/>
    <w:rsid w:val="00D809F2"/>
    <w:rsid w:val="00D879A4"/>
    <w:rsid w:val="00DC23E7"/>
    <w:rsid w:val="00DF5BB1"/>
    <w:rsid w:val="00E30A51"/>
    <w:rsid w:val="00E35405"/>
    <w:rsid w:val="00E41239"/>
    <w:rsid w:val="00E44BF9"/>
    <w:rsid w:val="00E52182"/>
    <w:rsid w:val="00E56117"/>
    <w:rsid w:val="00E651CB"/>
    <w:rsid w:val="00E65B73"/>
    <w:rsid w:val="00E709D8"/>
    <w:rsid w:val="00EB0C7A"/>
    <w:rsid w:val="00EC363C"/>
    <w:rsid w:val="00ED449B"/>
    <w:rsid w:val="00ED77B9"/>
    <w:rsid w:val="00EE6B9C"/>
    <w:rsid w:val="00EF03BB"/>
    <w:rsid w:val="00EF1F44"/>
    <w:rsid w:val="00EF2AC1"/>
    <w:rsid w:val="00F2507C"/>
    <w:rsid w:val="00F313C5"/>
    <w:rsid w:val="00F37C4C"/>
    <w:rsid w:val="00F41955"/>
    <w:rsid w:val="00F46000"/>
    <w:rsid w:val="00F57C56"/>
    <w:rsid w:val="00F90DCF"/>
    <w:rsid w:val="00F97242"/>
    <w:rsid w:val="00FA323C"/>
    <w:rsid w:val="00FA79F2"/>
    <w:rsid w:val="00FA7CBD"/>
    <w:rsid w:val="00FB39C7"/>
    <w:rsid w:val="00FD0ED0"/>
    <w:rsid w:val="00FD2DEB"/>
    <w:rsid w:val="00FE1612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50F2F-6776-4B54-86EA-E16E4F26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3764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b"/>
    <w:uiPriority w:val="34"/>
    <w:qFormat/>
    <w:rsid w:val="00AD710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AD710F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01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1F9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69078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69078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Обычный1"/>
    <w:uiPriority w:val="99"/>
    <w:rsid w:val="0069078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unhideWhenUsed/>
    <w:rsid w:val="00690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" TargetMode="External"/><Relationship Id="rId13" Type="http://schemas.openxmlformats.org/officeDocument/2006/relationships/hyperlink" Target="http://www.ozdic.com" TargetMode="External"/><Relationship Id="rId18" Type="http://schemas.openxmlformats.org/officeDocument/2006/relationships/hyperlink" Target="mailto:a.alipbayev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n.org/en/" TargetMode="External"/><Relationship Id="rId12" Type="http://schemas.openxmlformats.org/officeDocument/2006/relationships/hyperlink" Target="https://www.lingvolive.com/en-us" TargetMode="External"/><Relationship Id="rId17" Type="http://schemas.openxmlformats.org/officeDocument/2006/relationships/hyperlink" Target="http://www.better-english-tes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usiness-english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ead.kz/book/show/3213.pdf" TargetMode="External"/><Relationship Id="rId11" Type="http://schemas.openxmlformats.org/officeDocument/2006/relationships/hyperlink" Target="http://www.multitran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ctionary.cambridge.org" TargetMode="External"/><Relationship Id="rId10" Type="http://schemas.openxmlformats.org/officeDocument/2006/relationships/hyperlink" Target="https://www.bbc.co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ition.cnn.com" TargetMode="External"/><Relationship Id="rId14" Type="http://schemas.openxmlformats.org/officeDocument/2006/relationships/hyperlink" Target="https://www.oxfordlearnersdictionarie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468A6-14D0-4986-A9C4-E32C2B5A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2488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Ақтас Әйгерім</cp:lastModifiedBy>
  <cp:revision>222</cp:revision>
  <dcterms:created xsi:type="dcterms:W3CDTF">2019-09-18T04:08:00Z</dcterms:created>
  <dcterms:modified xsi:type="dcterms:W3CDTF">2021-01-30T13:18:00Z</dcterms:modified>
</cp:coreProperties>
</file>